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32894" w14:textId="31ED0A0A" w:rsidR="001002D6" w:rsidRDefault="001002D6" w:rsidP="001002D6">
      <w:r>
        <w:t>Комплексное остекление дома с панорамными и раздвижными системами (г. Иваново)</w:t>
      </w:r>
    </w:p>
    <w:p w14:paraId="3398AF13" w14:textId="77777777" w:rsidR="001002D6" w:rsidRDefault="001002D6" w:rsidP="001002D6"/>
    <w:p w14:paraId="038148AB" w14:textId="7F320C70" w:rsidR="001002D6" w:rsidRDefault="001002D6" w:rsidP="001002D6">
      <w:r>
        <w:t>Выполненные работы:</w:t>
      </w:r>
    </w:p>
    <w:p w14:paraId="11CD76A8" w14:textId="77777777" w:rsidR="001002D6" w:rsidRDefault="001002D6" w:rsidP="001002D6">
      <w:r>
        <w:t>- Изготовление и монтаж крупногабаритных светопрозрачных конструкций из премиального профиля SOFTLINE-70 и входных групп SL-70.</w:t>
      </w:r>
    </w:p>
    <w:p w14:paraId="124DB6CB" w14:textId="77777777" w:rsidR="001002D6" w:rsidRDefault="001002D6" w:rsidP="001002D6">
      <w:r>
        <w:t>- Реализация двухсторонней ламинации в стильном темном декоре «Black Ulti-Mate LG» с внутренней стороной белого цвета.</w:t>
      </w:r>
    </w:p>
    <w:p w14:paraId="4A6A4038" w14:textId="77777777" w:rsidR="001002D6" w:rsidRDefault="001002D6" w:rsidP="001002D6">
      <w:r>
        <w:t>- Остекление энергоэффективными стеклопакетами толщиной 40 мм. Для конструкций увеличенной площади (до 2700х2250 мм) применено утолщенное закаленное стекло (8 мм), а также тонированное стекло в цвет профиля (RAL 9005).</w:t>
      </w:r>
    </w:p>
    <w:p w14:paraId="692E8034" w14:textId="77777777" w:rsidR="001002D6" w:rsidRDefault="001002D6" w:rsidP="001002D6">
      <w:r>
        <w:t>- Комплектация надежной немецкой фурнитурой (ROTO, GU): установлены раздвижные системы (Patio Alversa KS, GU PSK), скрытые петли и механизмы щелевого микропроветривания.</w:t>
      </w:r>
    </w:p>
    <w:p w14:paraId="37F93F41" w14:textId="77777777" w:rsidR="001002D6" w:rsidRDefault="001002D6" w:rsidP="001002D6">
      <w:r>
        <w:t>- Монтаж раздвижных входных дверей с многозапорными замками, нажимными гарнитурами и профильными цилиндрами.</w:t>
      </w:r>
    </w:p>
    <w:p w14:paraId="6FFC7DD2" w14:textId="77777777" w:rsidR="001002D6" w:rsidRDefault="001002D6" w:rsidP="001002D6">
      <w:r>
        <w:t>- Бережная доставка и профессиональный подъем тяжеловесных панорамных конструкций на объект.</w:t>
      </w:r>
    </w:p>
    <w:p w14:paraId="4473DFFE" w14:textId="77777777" w:rsidR="001002D6" w:rsidRDefault="001002D6" w:rsidP="001002D6"/>
    <w:p w14:paraId="2C64F31C" w14:textId="1965D239" w:rsidR="001002D6" w:rsidRDefault="001002D6" w:rsidP="001002D6">
      <w:r>
        <w:t>Срок проведения работ:</w:t>
      </w:r>
    </w:p>
    <w:p w14:paraId="37CF38DD" w14:textId="77777777" w:rsidR="001002D6" w:rsidRDefault="001002D6" w:rsidP="001002D6">
      <w:r>
        <w:t>12 апреля 2024 г. (дата формирования расчета)</w:t>
      </w:r>
    </w:p>
    <w:p w14:paraId="23C538E6" w14:textId="77777777" w:rsidR="001002D6" w:rsidRDefault="001002D6" w:rsidP="001002D6"/>
    <w:p w14:paraId="60249563" w14:textId="0B6AAA9A" w:rsidR="001002D6" w:rsidRDefault="001002D6" w:rsidP="001002D6">
      <w:r>
        <w:t>Стоимость:</w:t>
      </w:r>
    </w:p>
    <w:p w14:paraId="7683DBE4" w14:textId="77777777" w:rsidR="001002D6" w:rsidRDefault="001002D6" w:rsidP="001002D6">
      <w:r>
        <w:t>- Изделия и дополнительная комплектация: 646 421 руб.</w:t>
      </w:r>
    </w:p>
    <w:p w14:paraId="3B97AD5E" w14:textId="77777777" w:rsidR="001002D6" w:rsidRDefault="001002D6" w:rsidP="001002D6">
      <w:r>
        <w:t>- Услуги (доставка и подъем): 19 150 руб.</w:t>
      </w:r>
    </w:p>
    <w:p w14:paraId="44E2CC96" w14:textId="5AA58D1B" w:rsidR="001002D6" w:rsidRDefault="001002D6" w:rsidP="001002D6">
      <w:r>
        <w:t>- Итого: 665 571 руб.</w:t>
      </w:r>
    </w:p>
    <w:p w14:paraId="4BCF5D60" w14:textId="77777777" w:rsidR="001002D6" w:rsidRDefault="001002D6" w:rsidP="001002D6"/>
    <w:p w14:paraId="6D3DFF45" w14:textId="18FE287F" w:rsidR="001002D6" w:rsidRDefault="001002D6" w:rsidP="001002D6">
      <w:r>
        <w:t>Заказчик:</w:t>
      </w:r>
    </w:p>
    <w:p w14:paraId="0D9BB2F0" w14:textId="41AFBDAE" w:rsidR="00B56FC1" w:rsidRDefault="001002D6" w:rsidP="001002D6">
      <w:r>
        <w:t>Частный клиент</w:t>
      </w:r>
      <w:r>
        <w:t xml:space="preserve"> (г. Иваново)</w:t>
      </w:r>
    </w:p>
    <w:sectPr w:rsidR="00B56F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6E3"/>
    <w:rsid w:val="001002D6"/>
    <w:rsid w:val="002C26E3"/>
    <w:rsid w:val="00B56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091F6"/>
  <w15:chartTrackingRefBased/>
  <w15:docId w15:val="{C7E78C98-B0CC-4F4F-A4DF-01E59C14D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1002</Characters>
  <Application>Microsoft Office Word</Application>
  <DocSecurity>0</DocSecurity>
  <Lines>8</Lines>
  <Paragraphs>2</Paragraphs>
  <ScaleCrop>false</ScaleCrop>
  <Company>OknaGC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Савинова Олеся Михайловна</dc:creator>
  <cp:keywords/>
  <dc:description/>
  <cp:lastModifiedBy>Савинова Олеся Михайловна</cp:lastModifiedBy>
  <cp:revision>3</cp:revision>
  <dcterms:created xsi:type="dcterms:W3CDTF">2026-06-04T11:51:00Z</dcterms:created>
  <dcterms:modified xsi:type="dcterms:W3CDTF">2026-06-04T11:51:00Z</dcterms:modified>
</cp:coreProperties>
</file>